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830C" w14:textId="1375E00C" w:rsidR="00D4289F" w:rsidRPr="00D4289F" w:rsidRDefault="00990A00" w:rsidP="00944214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b/>
          <w:smallCaps/>
          <w:sz w:val="12"/>
          <w:szCs w:val="12"/>
        </w:rPr>
      </w:pPr>
      <w:bookmarkStart w:id="0" w:name="_Hlk495926517"/>
      <w:r>
        <w:rPr>
          <w:rFonts w:ascii="Century Gothic" w:hAnsi="Century Gothic"/>
          <w:b/>
          <w:smallCaps/>
          <w:noProof/>
          <w:sz w:val="12"/>
          <w:szCs w:val="12"/>
        </w:rPr>
        <w:drawing>
          <wp:inline distT="0" distB="0" distL="0" distR="0" wp14:anchorId="2C20FA10" wp14:editId="0825F927">
            <wp:extent cx="3548063" cy="141922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2" b="31228"/>
                    <a:stretch/>
                  </pic:blipFill>
                  <pic:spPr bwMode="auto">
                    <a:xfrm>
                      <a:off x="0" y="0"/>
                      <a:ext cx="3549640" cy="141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A545F" w14:textId="2D09D0C0" w:rsidR="00DB7738" w:rsidRDefault="004A4A4A" w:rsidP="004A4A4A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mallCaps/>
          <w:sz w:val="30"/>
          <w:szCs w:val="30"/>
        </w:rPr>
        <w:t>Parent / Guardian Letter</w:t>
      </w:r>
    </w:p>
    <w:bookmarkEnd w:id="0"/>
    <w:p w14:paraId="3252C931" w14:textId="26A35C56" w:rsidR="004A4A4A" w:rsidRDefault="004A4A4A" w:rsidP="004A4A4A">
      <w:pPr>
        <w:tabs>
          <w:tab w:val="left" w:pos="900"/>
          <w:tab w:val="left" w:pos="1440"/>
          <w:tab w:val="left" w:pos="2700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Your student has been selected to participate in the cast or crew of </w:t>
      </w:r>
      <w:r w:rsidR="00990A00">
        <w:rPr>
          <w:rFonts w:ascii="Book Antiqua" w:hAnsi="Book Antiqua"/>
          <w:i/>
        </w:rPr>
        <w:t>Annie</w:t>
      </w:r>
      <w:r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the </w:t>
      </w:r>
      <w:r w:rsidR="00990A00">
        <w:rPr>
          <w:rFonts w:ascii="Book Antiqua" w:hAnsi="Book Antiqua"/>
        </w:rPr>
        <w:t>final</w:t>
      </w:r>
      <w:r>
        <w:rPr>
          <w:rFonts w:ascii="Book Antiqua" w:hAnsi="Book Antiqua"/>
        </w:rPr>
        <w:t xml:space="preserve"> production of the 20</w:t>
      </w:r>
      <w:r w:rsidR="00E155D9">
        <w:rPr>
          <w:rFonts w:ascii="Book Antiqua" w:hAnsi="Book Antiqua"/>
        </w:rPr>
        <w:t>2</w:t>
      </w:r>
      <w:r w:rsidR="00651CA3">
        <w:rPr>
          <w:rFonts w:ascii="Book Antiqua" w:hAnsi="Book Antiqua"/>
        </w:rPr>
        <w:t>1</w:t>
      </w:r>
      <w:r>
        <w:rPr>
          <w:rFonts w:ascii="Book Antiqua" w:hAnsi="Book Antiqua"/>
        </w:rPr>
        <w:t>–20</w:t>
      </w:r>
      <w:r w:rsidR="00D7485D">
        <w:rPr>
          <w:rFonts w:ascii="Book Antiqua" w:hAnsi="Book Antiqua"/>
        </w:rPr>
        <w:t>2</w:t>
      </w:r>
      <w:r w:rsidR="00651CA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FCHS performing arts season! We are </w:t>
      </w:r>
      <w:r w:rsidR="00990A00">
        <w:rPr>
          <w:rFonts w:ascii="Book Antiqua" w:hAnsi="Book Antiqua"/>
        </w:rPr>
        <w:t>so excited</w:t>
      </w:r>
      <w:r>
        <w:rPr>
          <w:rFonts w:ascii="Book Antiqua" w:hAnsi="Book Antiqua"/>
        </w:rPr>
        <w:t xml:space="preserve"> to work with them </w:t>
      </w:r>
      <w:r w:rsidR="00D7485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wanted to give you a few quick pieces of informatio</w:t>
      </w:r>
      <w:r w:rsidR="005F4E8C">
        <w:rPr>
          <w:rFonts w:ascii="Book Antiqua" w:hAnsi="Book Antiqua"/>
        </w:rPr>
        <w:t xml:space="preserve">n </w:t>
      </w:r>
      <w:r w:rsidR="00D7485D">
        <w:rPr>
          <w:rFonts w:ascii="Book Antiqua" w:hAnsi="Book Antiqua"/>
        </w:rPr>
        <w:t>for the production</w:t>
      </w:r>
      <w:r w:rsidR="005F4E8C">
        <w:rPr>
          <w:rFonts w:ascii="Book Antiqua" w:hAnsi="Book Antiqua"/>
        </w:rPr>
        <w:t>:</w:t>
      </w:r>
    </w:p>
    <w:p w14:paraId="2CFD2422" w14:textId="267A32F0" w:rsidR="004A4A4A" w:rsidRDefault="004A4A4A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06600333" w14:textId="40084166" w:rsidR="004A4A4A" w:rsidRDefault="004A4A4A" w:rsidP="00E80E4B">
      <w:pPr>
        <w:tabs>
          <w:tab w:val="left" w:pos="1440"/>
          <w:tab w:val="left" w:pos="2250"/>
          <w:tab w:val="left" w:pos="5040"/>
          <w:tab w:val="left" w:pos="666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Contact:</w:t>
      </w:r>
    </w:p>
    <w:p w14:paraId="2C675CA6" w14:textId="77777777" w:rsidR="004A4A4A" w:rsidRDefault="004A4A4A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4CB5A583" w14:textId="77777777" w:rsidR="00990A00" w:rsidRDefault="00990A00" w:rsidP="00990A00">
      <w:pPr>
        <w:tabs>
          <w:tab w:val="left" w:pos="360"/>
          <w:tab w:val="left" w:pos="2160"/>
          <w:tab w:val="left" w:pos="549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Jason Tyler</w:t>
      </w:r>
      <w:r>
        <w:rPr>
          <w:rFonts w:ascii="Book Antiqua" w:hAnsi="Book Antiqua"/>
        </w:rPr>
        <w:tab/>
        <w:t>Stage &amp; Technical Director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jtyler@psdschools.org</w:t>
      </w:r>
    </w:p>
    <w:p w14:paraId="6F9B6F59" w14:textId="2D7EBDD2" w:rsidR="00990A00" w:rsidRDefault="00990A00" w:rsidP="00990A00">
      <w:pPr>
        <w:tabs>
          <w:tab w:val="left" w:pos="360"/>
          <w:tab w:val="left" w:pos="2160"/>
          <w:tab w:val="left" w:pos="549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Kaitlin Miles</w:t>
      </w:r>
      <w:r>
        <w:rPr>
          <w:rFonts w:ascii="Book Antiqua" w:hAnsi="Book Antiqua"/>
        </w:rPr>
        <w:tab/>
        <w:t xml:space="preserve">Stage &amp; </w:t>
      </w:r>
      <w:r>
        <w:rPr>
          <w:rFonts w:ascii="Book Antiqua" w:hAnsi="Book Antiqua"/>
        </w:rPr>
        <w:t>Vocal</w:t>
      </w:r>
      <w:r>
        <w:rPr>
          <w:rFonts w:ascii="Book Antiqua" w:hAnsi="Book Antiqua"/>
        </w:rPr>
        <w:t xml:space="preserve"> Director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kmiles</w:t>
      </w:r>
      <w:r>
        <w:rPr>
          <w:rFonts w:ascii="Book Antiqua" w:hAnsi="Book Antiqua"/>
        </w:rPr>
        <w:t>@psdschools.org</w:t>
      </w:r>
    </w:p>
    <w:p w14:paraId="390BA497" w14:textId="15AB50C8" w:rsidR="00990A00" w:rsidRDefault="00990A00" w:rsidP="00990A00">
      <w:pPr>
        <w:tabs>
          <w:tab w:val="left" w:pos="360"/>
          <w:tab w:val="left" w:pos="2160"/>
          <w:tab w:val="left" w:pos="549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Will Ecker</w:t>
      </w:r>
      <w:r>
        <w:rPr>
          <w:rFonts w:ascii="Book Antiqua" w:hAnsi="Book Antiqua"/>
        </w:rPr>
        <w:tab/>
        <w:t>Technical Director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wecker</w:t>
      </w:r>
      <w:r>
        <w:rPr>
          <w:rFonts w:ascii="Book Antiqua" w:hAnsi="Book Antiqua"/>
        </w:rPr>
        <w:t>@psdschools.org</w:t>
      </w:r>
    </w:p>
    <w:p w14:paraId="0EB6070E" w14:textId="5946BB20" w:rsidR="00990A00" w:rsidRDefault="00990A00" w:rsidP="00990A00">
      <w:pPr>
        <w:tabs>
          <w:tab w:val="left" w:pos="360"/>
          <w:tab w:val="left" w:pos="2160"/>
          <w:tab w:val="left" w:pos="549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John Hermanson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Pit</w:t>
      </w:r>
      <w:r>
        <w:rPr>
          <w:rFonts w:ascii="Book Antiqua" w:hAnsi="Book Antiqua"/>
        </w:rPr>
        <w:t xml:space="preserve"> Director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72838">
        <w:rPr>
          <w:rFonts w:ascii="Book Antiqua" w:hAnsi="Book Antiqua"/>
        </w:rPr>
        <w:t>jherm</w:t>
      </w:r>
      <w:r w:rsidR="008550E0">
        <w:rPr>
          <w:rFonts w:ascii="Book Antiqua" w:hAnsi="Book Antiqua"/>
        </w:rPr>
        <w:t>ans</w:t>
      </w:r>
      <w:r>
        <w:rPr>
          <w:rFonts w:ascii="Book Antiqua" w:hAnsi="Book Antiqua"/>
        </w:rPr>
        <w:t>@psdschools.org</w:t>
      </w:r>
    </w:p>
    <w:p w14:paraId="58726CDA" w14:textId="2A706A16" w:rsidR="004A4A4A" w:rsidRDefault="00990A00" w:rsidP="004A4A4A">
      <w:pPr>
        <w:tabs>
          <w:tab w:val="left" w:pos="360"/>
          <w:tab w:val="left" w:pos="2160"/>
          <w:tab w:val="left" w:pos="549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Amie</w:t>
      </w:r>
      <w:r w:rsidR="004A4A4A">
        <w:rPr>
          <w:rFonts w:ascii="Book Antiqua" w:hAnsi="Book Antiqua"/>
        </w:rPr>
        <w:t xml:space="preserve"> Tyler</w:t>
      </w:r>
      <w:r w:rsidR="004A4A4A">
        <w:rPr>
          <w:rFonts w:ascii="Book Antiqua" w:hAnsi="Book Antiqua"/>
        </w:rPr>
        <w:tab/>
      </w:r>
      <w:r>
        <w:rPr>
          <w:rFonts w:ascii="Book Antiqua" w:hAnsi="Book Antiqua"/>
        </w:rPr>
        <w:t>Choreographer</w:t>
      </w:r>
      <w:r w:rsidR="004A4A4A">
        <w:rPr>
          <w:rFonts w:ascii="Book Antiqua" w:hAnsi="Book Antiqua"/>
        </w:rPr>
        <w:tab/>
      </w:r>
      <w:r w:rsidR="0093046F">
        <w:rPr>
          <w:rFonts w:ascii="Book Antiqua" w:hAnsi="Book Antiqua"/>
        </w:rPr>
        <w:tab/>
      </w:r>
      <w:r>
        <w:rPr>
          <w:rFonts w:ascii="Book Antiqua" w:hAnsi="Book Antiqua"/>
        </w:rPr>
        <w:t>a</w:t>
      </w:r>
      <w:r w:rsidR="004A4A4A">
        <w:rPr>
          <w:rFonts w:ascii="Book Antiqua" w:hAnsi="Book Antiqua"/>
        </w:rPr>
        <w:t>tyler@psdschools.org</w:t>
      </w:r>
    </w:p>
    <w:p w14:paraId="38C6C981" w14:textId="5881FFF9" w:rsidR="004A4A4A" w:rsidRDefault="004A4A4A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3D2D1954" w14:textId="17C1BBB3" w:rsidR="004A4A4A" w:rsidRDefault="004A4A4A" w:rsidP="00E80E4B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Communication:</w:t>
      </w:r>
    </w:p>
    <w:p w14:paraId="06317F97" w14:textId="77777777" w:rsidR="004A4A4A" w:rsidRDefault="004A4A4A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tab/>
      </w:r>
      <w:r>
        <w:rPr>
          <w:rFonts w:ascii="Book Antiqua" w:hAnsi="Book Antiqua"/>
          <w:sz w:val="10"/>
          <w:szCs w:val="10"/>
        </w:rPr>
        <w:tab/>
      </w:r>
    </w:p>
    <w:p w14:paraId="33F86FB1" w14:textId="09859AFD" w:rsidR="004A4A4A" w:rsidRDefault="004A4A4A" w:rsidP="004A4A4A">
      <w:pPr>
        <w:tabs>
          <w:tab w:val="left" w:pos="1440"/>
          <w:tab w:val="left" w:pos="3240"/>
          <w:tab w:val="left" w:pos="504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 addition to the contact provided above, we have a text notification system for our cast and crew, and you can join too if you like</w:t>
      </w:r>
      <w:r w:rsidR="00E155D9">
        <w:rPr>
          <w:rFonts w:ascii="Book Antiqua" w:hAnsi="Book Antiqua"/>
        </w:rPr>
        <w:t>!</w:t>
      </w:r>
      <w:r>
        <w:rPr>
          <w:rFonts w:ascii="Book Antiqua" w:hAnsi="Book Antiqua"/>
        </w:rPr>
        <w:t xml:space="preserve"> To join, text </w:t>
      </w:r>
      <w:r w:rsidRPr="00E155D9">
        <w:rPr>
          <w:rFonts w:ascii="Book Antiqua" w:hAnsi="Book Antiqua"/>
          <w:b/>
          <w:bCs/>
        </w:rPr>
        <w:t>@txtx</w:t>
      </w:r>
      <w:r>
        <w:rPr>
          <w:rFonts w:ascii="Book Antiqua" w:hAnsi="Book Antiqua"/>
        </w:rPr>
        <w:t xml:space="preserve"> to </w:t>
      </w:r>
      <w:r w:rsidRPr="00E155D9">
        <w:rPr>
          <w:rFonts w:ascii="Book Antiqua" w:hAnsi="Book Antiqua"/>
          <w:b/>
          <w:bCs/>
        </w:rPr>
        <w:t>81010</w:t>
      </w:r>
      <w:r>
        <w:rPr>
          <w:rFonts w:ascii="Book Antiqua" w:hAnsi="Book Antiqua"/>
        </w:rPr>
        <w:t xml:space="preserve">. Through this we’ll send schedule updates, reminders, and other </w:t>
      </w:r>
      <w:r w:rsidR="00D7485D">
        <w:rPr>
          <w:rFonts w:ascii="Book Antiqua" w:hAnsi="Book Antiqua"/>
        </w:rPr>
        <w:t xml:space="preserve">important </w:t>
      </w:r>
      <w:r>
        <w:rPr>
          <w:rFonts w:ascii="Book Antiqua" w:hAnsi="Book Antiqua"/>
        </w:rPr>
        <w:t xml:space="preserve">notifications. </w:t>
      </w:r>
      <w:r w:rsidR="00E155D9">
        <w:rPr>
          <w:rFonts w:ascii="Book Antiqua" w:hAnsi="Book Antiqua"/>
        </w:rPr>
        <w:t>T</w:t>
      </w:r>
      <w:r>
        <w:rPr>
          <w:rFonts w:ascii="Book Antiqua" w:hAnsi="Book Antiqua"/>
        </w:rPr>
        <w:t>o unsubscribe,</w:t>
      </w:r>
      <w:r w:rsidR="00E155D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reply with “unsubscribe”.</w:t>
      </w:r>
    </w:p>
    <w:p w14:paraId="5CE196BE" w14:textId="1FE734C7" w:rsidR="004A4A4A" w:rsidRDefault="004A4A4A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5560CEC3" w14:textId="7E4A8D1A" w:rsidR="004A4A4A" w:rsidRDefault="004A4A4A" w:rsidP="00E80E4B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Theater Practicum:</w:t>
      </w:r>
    </w:p>
    <w:p w14:paraId="7DE90393" w14:textId="77777777" w:rsidR="004A4A4A" w:rsidRDefault="004A4A4A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tab/>
      </w:r>
      <w:r>
        <w:rPr>
          <w:rFonts w:ascii="Book Antiqua" w:hAnsi="Book Antiqua"/>
          <w:sz w:val="10"/>
          <w:szCs w:val="10"/>
        </w:rPr>
        <w:tab/>
      </w:r>
    </w:p>
    <w:p w14:paraId="6F3B1E74" w14:textId="42BC0740" w:rsidR="004A4A4A" w:rsidRDefault="004A4A4A" w:rsidP="004A4A4A">
      <w:pPr>
        <w:tabs>
          <w:tab w:val="left" w:pos="1440"/>
          <w:tab w:val="left" w:pos="3240"/>
          <w:tab w:val="left" w:pos="5040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Your student will be </w:t>
      </w:r>
      <w:r w:rsidR="00E155D9">
        <w:rPr>
          <w:rFonts w:ascii="Book Antiqua" w:hAnsi="Book Antiqua"/>
        </w:rPr>
        <w:t xml:space="preserve">automatically </w:t>
      </w:r>
      <w:r>
        <w:rPr>
          <w:rFonts w:ascii="Book Antiqua" w:hAnsi="Book Antiqua"/>
        </w:rPr>
        <w:t>registered for Theater Practicum (course #5231), a 9</w:t>
      </w:r>
      <w:r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hr. class </w:t>
      </w:r>
      <w:r w:rsidR="00783C49">
        <w:rPr>
          <w:rFonts w:ascii="Book Antiqua" w:hAnsi="Book Antiqua"/>
        </w:rPr>
        <w:t>awarding</w:t>
      </w:r>
      <w:r>
        <w:rPr>
          <w:rFonts w:ascii="Book Antiqua" w:hAnsi="Book Antiqua"/>
        </w:rPr>
        <w:t xml:space="preserve"> credit for each show they participate in (5 credits per semester, 10 credits per year). We will submit their info to counseling to have them added to the class. </w:t>
      </w:r>
    </w:p>
    <w:p w14:paraId="09BC8281" w14:textId="77777777" w:rsidR="005F4E8C" w:rsidRDefault="005F4E8C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50F30FBD" w14:textId="0D141ECD" w:rsidR="004A4A4A" w:rsidRDefault="004A4A4A" w:rsidP="00E80E4B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Eligibility:</w:t>
      </w:r>
    </w:p>
    <w:p w14:paraId="17AF95FC" w14:textId="77777777" w:rsidR="004A4A4A" w:rsidRDefault="004A4A4A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tab/>
      </w:r>
      <w:r>
        <w:rPr>
          <w:rFonts w:ascii="Book Antiqua" w:hAnsi="Book Antiqua"/>
          <w:sz w:val="10"/>
          <w:szCs w:val="10"/>
        </w:rPr>
        <w:tab/>
      </w:r>
    </w:p>
    <w:p w14:paraId="4619B399" w14:textId="603E90D7" w:rsidR="004A4A4A" w:rsidRDefault="004A4A4A" w:rsidP="004A4A4A">
      <w:pPr>
        <w:tabs>
          <w:tab w:val="left" w:pos="1440"/>
          <w:tab w:val="left" w:pos="3240"/>
          <w:tab w:val="left" w:pos="5040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Performing arts students must meet academic eligibility requirements at FCHS. If a student has a failing grade in any class, they must raise the grade to passing before they can continue to attend rehearsals or tech work. Eligibility will be pulled on a weekly basis</w:t>
      </w:r>
      <w:r w:rsidR="00D7485D">
        <w:rPr>
          <w:rFonts w:ascii="Book Antiqua" w:hAnsi="Book Antiqua"/>
        </w:rPr>
        <w:t xml:space="preserve"> throughout the production</w:t>
      </w:r>
      <w:r>
        <w:rPr>
          <w:rFonts w:ascii="Book Antiqua" w:hAnsi="Book Antiqua"/>
        </w:rPr>
        <w:t xml:space="preserve">. </w:t>
      </w:r>
    </w:p>
    <w:p w14:paraId="70E258BF" w14:textId="77777777" w:rsidR="005F4E8C" w:rsidRDefault="005F4E8C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54DB8F59" w14:textId="57EE57CB" w:rsidR="004A4A4A" w:rsidRDefault="004A4A4A" w:rsidP="00E80E4B">
      <w:pPr>
        <w:tabs>
          <w:tab w:val="left" w:pos="360"/>
          <w:tab w:val="left" w:pos="1440"/>
          <w:tab w:val="left" w:pos="2880"/>
          <w:tab w:val="left" w:pos="6570"/>
        </w:tabs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Schedule:</w:t>
      </w:r>
    </w:p>
    <w:p w14:paraId="06172E57" w14:textId="77777777" w:rsidR="004A4A4A" w:rsidRPr="00E80E4B" w:rsidRDefault="004A4A4A" w:rsidP="004A4A4A">
      <w:pPr>
        <w:tabs>
          <w:tab w:val="left" w:pos="2070"/>
          <w:tab w:val="left" w:pos="3600"/>
          <w:tab w:val="left" w:pos="5040"/>
          <w:tab w:val="left" w:pos="6570"/>
        </w:tabs>
        <w:spacing w:after="0" w:line="240" w:lineRule="auto"/>
        <w:rPr>
          <w:rFonts w:ascii="Book Antiqua" w:hAnsi="Book Antiqua"/>
          <w:b/>
          <w:sz w:val="10"/>
          <w:szCs w:val="10"/>
        </w:rPr>
      </w:pPr>
      <w:r w:rsidRPr="00E80E4B">
        <w:rPr>
          <w:rFonts w:ascii="Book Antiqua" w:hAnsi="Book Antiqua"/>
          <w:sz w:val="10"/>
          <w:szCs w:val="10"/>
        </w:rPr>
        <w:tab/>
      </w:r>
    </w:p>
    <w:p w14:paraId="42596D63" w14:textId="264C6803" w:rsidR="004A4A4A" w:rsidRDefault="004A4A4A" w:rsidP="004A4A4A">
      <w:pPr>
        <w:tabs>
          <w:tab w:val="left" w:pos="1440"/>
          <w:tab w:val="left" w:pos="2250"/>
          <w:tab w:val="left" w:pos="3060"/>
          <w:tab w:val="left" w:pos="3600"/>
          <w:tab w:val="left" w:pos="5040"/>
          <w:tab w:val="left" w:pos="6570"/>
        </w:tabs>
        <w:spacing w:after="0" w:line="240" w:lineRule="auto"/>
        <w:rPr>
          <w:rFonts w:ascii="Book Antiqua" w:hAnsi="Book Antiqua" w:cs="Calibri"/>
          <w:iCs/>
        </w:rPr>
      </w:pPr>
      <w:r>
        <w:rPr>
          <w:rFonts w:ascii="Book Antiqua" w:hAnsi="Book Antiqua" w:cs="Calibri"/>
          <w:iCs/>
        </w:rPr>
        <w:t xml:space="preserve">The production schedule is posted at fchsperformingarts.com and will be updated </w:t>
      </w:r>
      <w:r w:rsidR="00E80E4B">
        <w:rPr>
          <w:rFonts w:ascii="Book Antiqua" w:hAnsi="Book Antiqua" w:cs="Calibri"/>
          <w:iCs/>
        </w:rPr>
        <w:t>as necessary</w:t>
      </w:r>
      <w:r w:rsidR="002331C3">
        <w:rPr>
          <w:rFonts w:ascii="Book Antiqua" w:hAnsi="Book Antiqua" w:cs="Calibri"/>
          <w:iCs/>
        </w:rPr>
        <w:t xml:space="preserve">, including information on when </w:t>
      </w:r>
      <w:r w:rsidR="00592444">
        <w:rPr>
          <w:rFonts w:ascii="Book Antiqua" w:hAnsi="Book Antiqua" w:cs="Calibri"/>
          <w:iCs/>
        </w:rPr>
        <w:t xml:space="preserve">cast and crew meet, as well as any info on </w:t>
      </w:r>
      <w:r w:rsidR="002331C3">
        <w:rPr>
          <w:rFonts w:ascii="Book Antiqua" w:hAnsi="Book Antiqua" w:cs="Calibri"/>
          <w:iCs/>
        </w:rPr>
        <w:t xml:space="preserve">how the final production will be </w:t>
      </w:r>
      <w:r w:rsidR="00400FD8">
        <w:rPr>
          <w:rFonts w:ascii="Book Antiqua" w:hAnsi="Book Antiqua" w:cs="Calibri"/>
          <w:iCs/>
        </w:rPr>
        <w:t xml:space="preserve">performed </w:t>
      </w:r>
      <w:r w:rsidR="002331C3">
        <w:rPr>
          <w:rFonts w:ascii="Book Antiqua" w:hAnsi="Book Antiqua" w:cs="Calibri"/>
          <w:iCs/>
        </w:rPr>
        <w:t xml:space="preserve">for </w:t>
      </w:r>
      <w:r w:rsidR="00400FD8">
        <w:rPr>
          <w:rFonts w:ascii="Book Antiqua" w:hAnsi="Book Antiqua" w:cs="Calibri"/>
          <w:iCs/>
        </w:rPr>
        <w:t>our</w:t>
      </w:r>
      <w:r w:rsidR="002331C3">
        <w:rPr>
          <w:rFonts w:ascii="Book Antiqua" w:hAnsi="Book Antiqua" w:cs="Calibri"/>
          <w:iCs/>
        </w:rPr>
        <w:t xml:space="preserve"> audience</w:t>
      </w:r>
      <w:r w:rsidR="00D7485D">
        <w:rPr>
          <w:rFonts w:ascii="Book Antiqua" w:hAnsi="Book Antiqua" w:cs="Calibri"/>
          <w:iCs/>
        </w:rPr>
        <w:t>.</w:t>
      </w:r>
      <w:r w:rsidR="00400FD8">
        <w:rPr>
          <w:rFonts w:ascii="Book Antiqua" w:hAnsi="Book Antiqua" w:cs="Calibri"/>
          <w:iCs/>
        </w:rPr>
        <w:t xml:space="preserve"> Please bear with us </w:t>
      </w:r>
      <w:r w:rsidR="00592444">
        <w:rPr>
          <w:rFonts w:ascii="Book Antiqua" w:hAnsi="Book Antiqua" w:cs="Calibri"/>
          <w:iCs/>
        </w:rPr>
        <w:t xml:space="preserve">during </w:t>
      </w:r>
      <w:r w:rsidR="00155CB9">
        <w:rPr>
          <w:rFonts w:ascii="Book Antiqua" w:hAnsi="Book Antiqua" w:cs="Calibri"/>
          <w:iCs/>
        </w:rPr>
        <w:t>all</w:t>
      </w:r>
      <w:r w:rsidR="00592444">
        <w:rPr>
          <w:rFonts w:ascii="Book Antiqua" w:hAnsi="Book Antiqua" w:cs="Calibri"/>
          <w:iCs/>
        </w:rPr>
        <w:t xml:space="preserve"> production</w:t>
      </w:r>
      <w:r w:rsidR="00155CB9">
        <w:rPr>
          <w:rFonts w:ascii="Book Antiqua" w:hAnsi="Book Antiqua" w:cs="Calibri"/>
          <w:iCs/>
        </w:rPr>
        <w:t>s this season, as</w:t>
      </w:r>
      <w:r w:rsidR="00400FD8">
        <w:rPr>
          <w:rFonts w:ascii="Book Antiqua" w:hAnsi="Book Antiqua" w:cs="Calibri"/>
          <w:iCs/>
        </w:rPr>
        <w:t xml:space="preserve"> PSD </w:t>
      </w:r>
      <w:r w:rsidR="00D1784A">
        <w:rPr>
          <w:rFonts w:ascii="Book Antiqua" w:hAnsi="Book Antiqua" w:cs="Calibri"/>
          <w:iCs/>
        </w:rPr>
        <w:t>COVID protocols and guidelines</w:t>
      </w:r>
      <w:r w:rsidR="00400FD8">
        <w:rPr>
          <w:rFonts w:ascii="Book Antiqua" w:hAnsi="Book Antiqua" w:cs="Calibri"/>
          <w:iCs/>
        </w:rPr>
        <w:t xml:space="preserve"> </w:t>
      </w:r>
      <w:r w:rsidR="00D1784A">
        <w:rPr>
          <w:rFonts w:ascii="Book Antiqua" w:hAnsi="Book Antiqua" w:cs="Calibri"/>
          <w:iCs/>
        </w:rPr>
        <w:t xml:space="preserve">may </w:t>
      </w:r>
      <w:r w:rsidR="009E49F3">
        <w:rPr>
          <w:rFonts w:ascii="Book Antiqua" w:hAnsi="Book Antiqua" w:cs="Calibri"/>
          <w:iCs/>
        </w:rPr>
        <w:t xml:space="preserve">change rapidly. </w:t>
      </w:r>
    </w:p>
    <w:p w14:paraId="7D8EAA3C" w14:textId="77777777" w:rsidR="005F4E8C" w:rsidRDefault="005F4E8C" w:rsidP="004A4A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00C9F9AD" w14:textId="6DAADEDC" w:rsidR="004A4A4A" w:rsidRDefault="004A4A4A" w:rsidP="00E80E4B">
      <w:pPr>
        <w:tabs>
          <w:tab w:val="left" w:pos="360"/>
          <w:tab w:val="left" w:pos="1440"/>
          <w:tab w:val="left" w:pos="2880"/>
          <w:tab w:val="left" w:pos="6570"/>
        </w:tabs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Donations &amp; Volunteering:</w:t>
      </w:r>
    </w:p>
    <w:p w14:paraId="5F7C13AC" w14:textId="77777777" w:rsidR="004A4A4A" w:rsidRPr="00E80E4B" w:rsidRDefault="004A4A4A" w:rsidP="004A4A4A">
      <w:pPr>
        <w:tabs>
          <w:tab w:val="left" w:pos="2070"/>
          <w:tab w:val="left" w:pos="3600"/>
          <w:tab w:val="left" w:pos="5040"/>
          <w:tab w:val="left" w:pos="6570"/>
        </w:tabs>
        <w:spacing w:after="0" w:line="240" w:lineRule="auto"/>
        <w:rPr>
          <w:rFonts w:ascii="Book Antiqua" w:hAnsi="Book Antiqua"/>
          <w:b/>
          <w:sz w:val="10"/>
          <w:szCs w:val="10"/>
        </w:rPr>
      </w:pPr>
      <w:r w:rsidRPr="00E80E4B">
        <w:rPr>
          <w:rFonts w:ascii="Book Antiqua" w:hAnsi="Book Antiqua"/>
          <w:sz w:val="10"/>
          <w:szCs w:val="10"/>
        </w:rPr>
        <w:tab/>
      </w:r>
    </w:p>
    <w:p w14:paraId="360BA5AC" w14:textId="069723BD" w:rsidR="004A4A4A" w:rsidRDefault="004A4A4A" w:rsidP="004A4A4A">
      <w:pPr>
        <w:tabs>
          <w:tab w:val="left" w:pos="1440"/>
          <w:tab w:val="left" w:pos="2250"/>
          <w:tab w:val="left" w:pos="3060"/>
          <w:tab w:val="left" w:pos="3600"/>
          <w:tab w:val="left" w:pos="5040"/>
          <w:tab w:val="left" w:pos="6570"/>
        </w:tabs>
        <w:spacing w:after="0" w:line="240" w:lineRule="auto"/>
        <w:ind w:right="-90"/>
        <w:rPr>
          <w:rFonts w:ascii="Book Antiqua" w:hAnsi="Book Antiqua" w:cs="Calibri"/>
          <w:iCs/>
        </w:rPr>
      </w:pPr>
      <w:r>
        <w:rPr>
          <w:rFonts w:ascii="Book Antiqua" w:hAnsi="Book Antiqua"/>
        </w:rPr>
        <w:t>Monetary donations to Tower Theater &amp; FCHS Performing Arts are always welcome in any amount and can be done in</w:t>
      </w:r>
      <w:r w:rsidR="00BE40EB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person with our bookkeeper or via </w:t>
      </w:r>
      <w:r w:rsidR="00BE40EB">
        <w:rPr>
          <w:rFonts w:ascii="Book Antiqua" w:hAnsi="Book Antiqua"/>
        </w:rPr>
        <w:t xml:space="preserve">mailed </w:t>
      </w:r>
      <w:r>
        <w:rPr>
          <w:rFonts w:ascii="Book Antiqua" w:hAnsi="Book Antiqua"/>
        </w:rPr>
        <w:t xml:space="preserve">check payable to FCHS. Resource donations (clothing, lumber, paint, craft supplies, etc.) are invited as well, simply email jtyler@psdschools.org to arrange a drop-off. If you are interested in volunteering, please </w:t>
      </w:r>
      <w:r w:rsidR="00D7485D">
        <w:rPr>
          <w:rFonts w:ascii="Book Antiqua" w:hAnsi="Book Antiqua"/>
        </w:rPr>
        <w:t>fill out</w:t>
      </w:r>
      <w:r>
        <w:rPr>
          <w:rFonts w:ascii="Book Antiqua" w:hAnsi="Book Antiqua"/>
        </w:rPr>
        <w:t xml:space="preserve"> the contact form</w:t>
      </w:r>
      <w:r w:rsidR="00D7485D">
        <w:rPr>
          <w:rFonts w:ascii="Book Antiqua" w:hAnsi="Book Antiqua"/>
        </w:rPr>
        <w:t xml:space="preserve"> available</w:t>
      </w:r>
      <w:r>
        <w:rPr>
          <w:rFonts w:ascii="Book Antiqua" w:hAnsi="Book Antiqua"/>
        </w:rPr>
        <w:t xml:space="preserve"> at fchsperformingarts.com.  </w:t>
      </w:r>
    </w:p>
    <w:p w14:paraId="01775640" w14:textId="77777777" w:rsidR="00C95826" w:rsidRPr="00C95826" w:rsidRDefault="00C95826" w:rsidP="005F4E8C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  <w:sz w:val="10"/>
          <w:szCs w:val="10"/>
        </w:rPr>
      </w:pPr>
    </w:p>
    <w:p w14:paraId="3EF22692" w14:textId="660C5074" w:rsidR="00E717BC" w:rsidRPr="003B2855" w:rsidRDefault="004A4A4A" w:rsidP="005F4E8C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</w:rPr>
        <w:t>Thank you for supporting your students in the performing arts at FCH</w:t>
      </w:r>
      <w:r w:rsidR="00200D82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!</w:t>
      </w:r>
    </w:p>
    <w:sectPr w:rsidR="00E717BC" w:rsidRPr="003B2855" w:rsidSect="002F3C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86"/>
    <w:rsid w:val="000202D3"/>
    <w:rsid w:val="00021253"/>
    <w:rsid w:val="0008254E"/>
    <w:rsid w:val="00086027"/>
    <w:rsid w:val="00093292"/>
    <w:rsid w:val="00093D20"/>
    <w:rsid w:val="00097587"/>
    <w:rsid w:val="000C0663"/>
    <w:rsid w:val="000D7CD3"/>
    <w:rsid w:val="000F2985"/>
    <w:rsid w:val="00126EB3"/>
    <w:rsid w:val="0013784F"/>
    <w:rsid w:val="00155CB9"/>
    <w:rsid w:val="001601B7"/>
    <w:rsid w:val="00161B52"/>
    <w:rsid w:val="00171D87"/>
    <w:rsid w:val="00172838"/>
    <w:rsid w:val="0017409F"/>
    <w:rsid w:val="001835EB"/>
    <w:rsid w:val="001A47F7"/>
    <w:rsid w:val="001B0FCF"/>
    <w:rsid w:val="001C3AD8"/>
    <w:rsid w:val="00200D82"/>
    <w:rsid w:val="00222D02"/>
    <w:rsid w:val="002331C3"/>
    <w:rsid w:val="00235052"/>
    <w:rsid w:val="002572E9"/>
    <w:rsid w:val="00277395"/>
    <w:rsid w:val="002E3F26"/>
    <w:rsid w:val="002F2DB8"/>
    <w:rsid w:val="002F3C8D"/>
    <w:rsid w:val="00307CF5"/>
    <w:rsid w:val="003B0593"/>
    <w:rsid w:val="003B2569"/>
    <w:rsid w:val="003B2855"/>
    <w:rsid w:val="003B77C3"/>
    <w:rsid w:val="00400FD8"/>
    <w:rsid w:val="0040196E"/>
    <w:rsid w:val="00437A3C"/>
    <w:rsid w:val="004407D2"/>
    <w:rsid w:val="00473752"/>
    <w:rsid w:val="00475F02"/>
    <w:rsid w:val="004A4A4A"/>
    <w:rsid w:val="004B5198"/>
    <w:rsid w:val="004B6473"/>
    <w:rsid w:val="004B6869"/>
    <w:rsid w:val="0051052C"/>
    <w:rsid w:val="005513F8"/>
    <w:rsid w:val="00592444"/>
    <w:rsid w:val="005E4B08"/>
    <w:rsid w:val="005F4E8C"/>
    <w:rsid w:val="00651CA3"/>
    <w:rsid w:val="00673FC5"/>
    <w:rsid w:val="00690740"/>
    <w:rsid w:val="006F70AC"/>
    <w:rsid w:val="00737B9B"/>
    <w:rsid w:val="00783C34"/>
    <w:rsid w:val="00783C49"/>
    <w:rsid w:val="007A6EB4"/>
    <w:rsid w:val="007C4C66"/>
    <w:rsid w:val="007D1642"/>
    <w:rsid w:val="007D664C"/>
    <w:rsid w:val="007E069F"/>
    <w:rsid w:val="007F623A"/>
    <w:rsid w:val="00800D58"/>
    <w:rsid w:val="008167A6"/>
    <w:rsid w:val="00822527"/>
    <w:rsid w:val="00823544"/>
    <w:rsid w:val="008316C2"/>
    <w:rsid w:val="00846AD8"/>
    <w:rsid w:val="008550E0"/>
    <w:rsid w:val="00880B6F"/>
    <w:rsid w:val="00896E46"/>
    <w:rsid w:val="008B36E1"/>
    <w:rsid w:val="008F3284"/>
    <w:rsid w:val="00900996"/>
    <w:rsid w:val="00904EA1"/>
    <w:rsid w:val="009063D2"/>
    <w:rsid w:val="0093046F"/>
    <w:rsid w:val="00944214"/>
    <w:rsid w:val="00966B40"/>
    <w:rsid w:val="00990A00"/>
    <w:rsid w:val="009C4A0C"/>
    <w:rsid w:val="009C5421"/>
    <w:rsid w:val="009E49F3"/>
    <w:rsid w:val="009F45F9"/>
    <w:rsid w:val="009F54B2"/>
    <w:rsid w:val="00A06B05"/>
    <w:rsid w:val="00A809F3"/>
    <w:rsid w:val="00A83AFA"/>
    <w:rsid w:val="00A9070E"/>
    <w:rsid w:val="00A953D0"/>
    <w:rsid w:val="00A96620"/>
    <w:rsid w:val="00AE203F"/>
    <w:rsid w:val="00AE4FA9"/>
    <w:rsid w:val="00B303C7"/>
    <w:rsid w:val="00B33E50"/>
    <w:rsid w:val="00BE40EB"/>
    <w:rsid w:val="00BF75F4"/>
    <w:rsid w:val="00C00314"/>
    <w:rsid w:val="00C537EC"/>
    <w:rsid w:val="00C66E50"/>
    <w:rsid w:val="00C750F9"/>
    <w:rsid w:val="00C95826"/>
    <w:rsid w:val="00CA6444"/>
    <w:rsid w:val="00CB5B5A"/>
    <w:rsid w:val="00CD3EE5"/>
    <w:rsid w:val="00D168BA"/>
    <w:rsid w:val="00D17524"/>
    <w:rsid w:val="00D1784A"/>
    <w:rsid w:val="00D226A4"/>
    <w:rsid w:val="00D4289F"/>
    <w:rsid w:val="00D7485D"/>
    <w:rsid w:val="00D8131A"/>
    <w:rsid w:val="00DB7738"/>
    <w:rsid w:val="00DC6B29"/>
    <w:rsid w:val="00E155D9"/>
    <w:rsid w:val="00E36386"/>
    <w:rsid w:val="00E409F9"/>
    <w:rsid w:val="00E717BC"/>
    <w:rsid w:val="00E80E4B"/>
    <w:rsid w:val="00E90897"/>
    <w:rsid w:val="00E968E8"/>
    <w:rsid w:val="00EA34EF"/>
    <w:rsid w:val="00EB44DB"/>
    <w:rsid w:val="00ED011E"/>
    <w:rsid w:val="00EF24BD"/>
    <w:rsid w:val="00EF4301"/>
    <w:rsid w:val="00F02A50"/>
    <w:rsid w:val="00F549BD"/>
    <w:rsid w:val="00F70370"/>
    <w:rsid w:val="00FD3F62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94E"/>
  <w15:chartTrackingRefBased/>
  <w15:docId w15:val="{E270FC08-8484-47A7-9D95-107697D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69F"/>
  </w:style>
  <w:style w:type="character" w:styleId="Emphasis">
    <w:name w:val="Emphasis"/>
    <w:basedOn w:val="DefaultParagraphFont"/>
    <w:uiPriority w:val="20"/>
    <w:qFormat/>
    <w:rsid w:val="007E06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0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Jason - FCH</dc:creator>
  <cp:keywords/>
  <dc:description/>
  <cp:lastModifiedBy>Tyler, Jason - FCH</cp:lastModifiedBy>
  <cp:revision>7</cp:revision>
  <cp:lastPrinted>2018-08-22T14:14:00Z</cp:lastPrinted>
  <dcterms:created xsi:type="dcterms:W3CDTF">2022-01-18T15:34:00Z</dcterms:created>
  <dcterms:modified xsi:type="dcterms:W3CDTF">2022-01-18T15:38:00Z</dcterms:modified>
</cp:coreProperties>
</file>